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438F2" w14:textId="77777777" w:rsidR="004C1DED" w:rsidRDefault="004C1DED" w:rsidP="00885103">
      <w:pPr>
        <w:jc w:val="center"/>
        <w:rPr>
          <w:b/>
          <w:sz w:val="22"/>
          <w:szCs w:val="22"/>
        </w:rPr>
      </w:pPr>
    </w:p>
    <w:p w14:paraId="6C04AEE5" w14:textId="53384678" w:rsidR="00885103" w:rsidRPr="00407B5C" w:rsidRDefault="00885103" w:rsidP="00885103">
      <w:pPr>
        <w:jc w:val="center"/>
        <w:rPr>
          <w:b/>
          <w:sz w:val="22"/>
          <w:szCs w:val="22"/>
        </w:rPr>
      </w:pPr>
      <w:r w:rsidRPr="00407B5C">
        <w:rPr>
          <w:b/>
          <w:sz w:val="22"/>
          <w:szCs w:val="22"/>
        </w:rPr>
        <w:t>MODULO</w:t>
      </w:r>
      <w:r w:rsidR="001F315E">
        <w:rPr>
          <w:b/>
          <w:sz w:val="22"/>
          <w:szCs w:val="22"/>
        </w:rPr>
        <w:t xml:space="preserve"> 2</w:t>
      </w:r>
      <w:r w:rsidR="00BA6F71" w:rsidRPr="00407B5C">
        <w:rPr>
          <w:b/>
          <w:sz w:val="22"/>
          <w:szCs w:val="22"/>
        </w:rPr>
        <w:t xml:space="preserve"> -</w:t>
      </w:r>
      <w:r w:rsidRPr="00407B5C">
        <w:rPr>
          <w:b/>
          <w:sz w:val="22"/>
          <w:szCs w:val="22"/>
        </w:rPr>
        <w:t xml:space="preserve"> «</w:t>
      </w:r>
      <w:r w:rsidR="00840715" w:rsidRPr="00407B5C">
        <w:rPr>
          <w:b/>
          <w:sz w:val="22"/>
          <w:szCs w:val="22"/>
        </w:rPr>
        <w:t xml:space="preserve">ASSENZA </w:t>
      </w:r>
      <w:r w:rsidRPr="00407B5C">
        <w:rPr>
          <w:b/>
          <w:sz w:val="22"/>
          <w:szCs w:val="22"/>
        </w:rPr>
        <w:t>CONFLITTO DI INTERESSI»</w:t>
      </w:r>
    </w:p>
    <w:p w14:paraId="0AB67D35" w14:textId="77777777" w:rsidR="001F315E" w:rsidRPr="00407B5C" w:rsidRDefault="001F315E" w:rsidP="001F315E">
      <w:pPr>
        <w:rPr>
          <w:sz w:val="22"/>
          <w:szCs w:val="22"/>
        </w:rPr>
      </w:pPr>
    </w:p>
    <w:p w14:paraId="15EE1108" w14:textId="77777777" w:rsidR="00F8681A" w:rsidRDefault="001F315E" w:rsidP="001F315E">
      <w:pPr>
        <w:ind w:left="2124" w:firstLine="708"/>
        <w:jc w:val="right"/>
        <w:rPr>
          <w:i/>
          <w:sz w:val="20"/>
          <w:szCs w:val="20"/>
        </w:rPr>
      </w:pPr>
      <w:r w:rsidRPr="00407B5C">
        <w:rPr>
          <w:i/>
          <w:sz w:val="20"/>
          <w:szCs w:val="20"/>
        </w:rPr>
        <w:t xml:space="preserve">Al Responsabile della prevenzione </w:t>
      </w:r>
      <w:r w:rsidR="00F8681A">
        <w:rPr>
          <w:i/>
          <w:sz w:val="20"/>
          <w:szCs w:val="20"/>
        </w:rPr>
        <w:t xml:space="preserve">o </w:t>
      </w:r>
    </w:p>
    <w:p w14:paraId="69100AEA" w14:textId="77777777" w:rsidR="001F315E" w:rsidRPr="00407B5C" w:rsidRDefault="00F8681A" w:rsidP="001F315E">
      <w:pPr>
        <w:ind w:left="2124" w:firstLine="708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Ufficio competente in base alle previsioni del Piano di prevenzione </w:t>
      </w:r>
    </w:p>
    <w:p w14:paraId="277F96E4" w14:textId="77777777" w:rsidR="001F315E" w:rsidRPr="00407B5C" w:rsidRDefault="001F315E" w:rsidP="001F315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64CC612C" w14:textId="77777777" w:rsidR="001F315E" w:rsidRPr="00407B5C" w:rsidRDefault="001F315E" w:rsidP="001F315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0FB8C59B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07B5C">
        <w:rPr>
          <w:sz w:val="22"/>
          <w:szCs w:val="22"/>
        </w:rPr>
        <w:t>Il/la sottoscritto/a (1)………………………………………………………………………………………….</w:t>
      </w:r>
    </w:p>
    <w:p w14:paraId="3E817F02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8F2564F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07B5C">
        <w:rPr>
          <w:sz w:val="22"/>
          <w:szCs w:val="22"/>
        </w:rPr>
        <w:t>nato/a a: ……………….; il ………………..; residente a ………………………………………………….</w:t>
      </w:r>
    </w:p>
    <w:p w14:paraId="53E5BB5D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F51AE23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B9235E6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07B5C">
        <w:rPr>
          <w:sz w:val="22"/>
          <w:szCs w:val="22"/>
        </w:rPr>
        <w:t>Consapevole delle sanzioni penali, nel caso di dichiarazioni non veritiere e falsità negli atti, richiamate dal D.P.R. 445/2000</w:t>
      </w:r>
    </w:p>
    <w:p w14:paraId="632AB9CE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926FA69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07B5C">
        <w:rPr>
          <w:sz w:val="22"/>
          <w:szCs w:val="22"/>
        </w:rPr>
        <w:t>In qualità di ………………………….………………………………………………………………</w:t>
      </w:r>
    </w:p>
    <w:p w14:paraId="67618188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2B3341F" w14:textId="77777777" w:rsidR="001F315E" w:rsidRPr="00407B5C" w:rsidRDefault="001F315E" w:rsidP="001F315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FE34A73" w14:textId="77777777" w:rsidR="001F315E" w:rsidRPr="00407B5C" w:rsidRDefault="001F315E" w:rsidP="001F315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407B5C">
        <w:rPr>
          <w:b/>
          <w:sz w:val="22"/>
          <w:szCs w:val="22"/>
        </w:rPr>
        <w:t>DICHIARA</w:t>
      </w:r>
    </w:p>
    <w:p w14:paraId="5DABF8AA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rFonts w:eastAsia="Arial Unicode MS" w:hAnsi="Arial Unicode MS"/>
          <w:sz w:val="22"/>
          <w:szCs w:val="22"/>
        </w:rPr>
      </w:pPr>
    </w:p>
    <w:p w14:paraId="296F7843" w14:textId="77777777" w:rsidR="001F315E" w:rsidRPr="003C0989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315E">
        <w:rPr>
          <w:rFonts w:eastAsia="Arial Unicode MS" w:hAnsi="Arial Unicode MS"/>
          <w:sz w:val="22"/>
          <w:szCs w:val="22"/>
        </w:rPr>
        <w:t>⎕</w:t>
      </w:r>
      <w:r w:rsidRPr="001F315E">
        <w:rPr>
          <w:sz w:val="22"/>
          <w:szCs w:val="22"/>
        </w:rPr>
        <w:t xml:space="preserve"> che NON sussistono situazioni di conflitto di interessi, anche potenziale, nell’incarico svolto, nel rispetto </w:t>
      </w:r>
      <w:r w:rsidRPr="003C0989">
        <w:rPr>
          <w:sz w:val="22"/>
          <w:szCs w:val="22"/>
        </w:rPr>
        <w:t xml:space="preserve">dell’art. 6 </w:t>
      </w:r>
      <w:r w:rsidRPr="003C0989">
        <w:rPr>
          <w:i/>
          <w:sz w:val="22"/>
          <w:szCs w:val="22"/>
        </w:rPr>
        <w:t>bis</w:t>
      </w:r>
      <w:r w:rsidRPr="003C0989">
        <w:rPr>
          <w:sz w:val="22"/>
          <w:szCs w:val="22"/>
        </w:rPr>
        <w:t>, l. n. 241/90, dell’art. 42, d.lgs. n. 50/2016 e del presente Piano (2) (3) (4):</w:t>
      </w:r>
    </w:p>
    <w:p w14:paraId="34656866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rFonts w:eastAsia="Arial Unicode MS" w:hAnsi="Arial Unicode MS"/>
          <w:sz w:val="22"/>
          <w:szCs w:val="22"/>
        </w:rPr>
      </w:pPr>
    </w:p>
    <w:p w14:paraId="3162E487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315E">
        <w:rPr>
          <w:rFonts w:eastAsia="Arial Unicode MS" w:hAnsi="Arial Unicode MS"/>
          <w:sz w:val="22"/>
          <w:szCs w:val="22"/>
        </w:rPr>
        <w:t>⎕</w:t>
      </w:r>
      <w:r w:rsidRPr="001F315E">
        <w:rPr>
          <w:sz w:val="22"/>
          <w:szCs w:val="22"/>
        </w:rPr>
        <w:t xml:space="preserve"> che sussistono le seguenti situazioni di conflitto di interessi, anche potenziale, nell’incarico svolto, segnalato nel rispetto dell’art. 6 </w:t>
      </w:r>
      <w:r w:rsidRPr="001F315E">
        <w:rPr>
          <w:i/>
          <w:sz w:val="22"/>
          <w:szCs w:val="22"/>
        </w:rPr>
        <w:t>bis</w:t>
      </w:r>
      <w:r w:rsidRPr="001F315E">
        <w:rPr>
          <w:sz w:val="22"/>
          <w:szCs w:val="22"/>
        </w:rPr>
        <w:t>, l. n. 241/90, dell’art. 42, d.lgs</w:t>
      </w:r>
      <w:r w:rsidR="003C0989">
        <w:rPr>
          <w:sz w:val="22"/>
          <w:szCs w:val="22"/>
        </w:rPr>
        <w:t>.</w:t>
      </w:r>
      <w:r w:rsidRPr="001F315E">
        <w:rPr>
          <w:sz w:val="22"/>
          <w:szCs w:val="22"/>
        </w:rPr>
        <w:t xml:space="preserve"> n. 50/2016 e del presente Piano:</w:t>
      </w:r>
    </w:p>
    <w:p w14:paraId="39E5CFDB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07B5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63E2F8" w14:textId="77777777" w:rsidR="001F315E" w:rsidRPr="00407B5C" w:rsidRDefault="001F315E" w:rsidP="001F315E">
      <w:pPr>
        <w:pStyle w:val="NormaleWeb"/>
        <w:spacing w:before="0" w:beforeAutospacing="0" w:after="0" w:afterAutospacing="0"/>
        <w:jc w:val="both"/>
        <w:rPr>
          <w:b/>
          <w:i/>
          <w:color w:val="000000"/>
          <w:sz w:val="22"/>
          <w:szCs w:val="22"/>
        </w:rPr>
      </w:pPr>
    </w:p>
    <w:p w14:paraId="530718D6" w14:textId="77777777" w:rsidR="005577FA" w:rsidRPr="00C55877" w:rsidRDefault="005577FA" w:rsidP="005577FA">
      <w:pPr>
        <w:spacing w:line="276" w:lineRule="auto"/>
        <w:jc w:val="both"/>
        <w:rPr>
          <w:i/>
          <w:sz w:val="22"/>
          <w:szCs w:val="22"/>
        </w:rPr>
      </w:pPr>
      <w:r w:rsidRPr="00C55877">
        <w:rPr>
          <w:i/>
          <w:sz w:val="22"/>
          <w:szCs w:val="22"/>
        </w:rPr>
        <w:t>Mi impegno infine a mantenere la situazione di assenza di conflitto di interessi fino alla liquidazione dell'incarico</w:t>
      </w:r>
    </w:p>
    <w:p w14:paraId="5250B44A" w14:textId="77777777" w:rsidR="005577FA" w:rsidRDefault="005577FA" w:rsidP="001F315E">
      <w:pPr>
        <w:pStyle w:val="NormaleWeb"/>
        <w:spacing w:before="0" w:beforeAutospacing="0" w:after="0" w:afterAutospacing="0"/>
        <w:jc w:val="both"/>
        <w:rPr>
          <w:b/>
          <w:i/>
          <w:color w:val="000000"/>
          <w:sz w:val="22"/>
          <w:szCs w:val="22"/>
        </w:rPr>
      </w:pPr>
    </w:p>
    <w:p w14:paraId="7D215FF5" w14:textId="77777777" w:rsidR="005577FA" w:rsidRDefault="005577FA" w:rsidP="001F315E">
      <w:pPr>
        <w:pStyle w:val="NormaleWeb"/>
        <w:spacing w:before="0" w:beforeAutospacing="0" w:after="0" w:afterAutospacing="0"/>
        <w:jc w:val="both"/>
        <w:rPr>
          <w:b/>
          <w:i/>
          <w:color w:val="000000"/>
          <w:sz w:val="22"/>
          <w:szCs w:val="22"/>
        </w:rPr>
      </w:pPr>
    </w:p>
    <w:p w14:paraId="046B3B7C" w14:textId="77777777" w:rsidR="001F315E" w:rsidRPr="00407B5C" w:rsidRDefault="001F315E" w:rsidP="001F315E">
      <w:pPr>
        <w:pStyle w:val="NormaleWeb"/>
        <w:spacing w:before="0" w:beforeAutospacing="0" w:after="0" w:afterAutospacing="0"/>
        <w:jc w:val="both"/>
        <w:rPr>
          <w:i/>
          <w:color w:val="000000"/>
          <w:sz w:val="22"/>
          <w:szCs w:val="22"/>
        </w:rPr>
      </w:pPr>
      <w:r w:rsidRPr="00407B5C">
        <w:rPr>
          <w:b/>
          <w:i/>
          <w:color w:val="000000"/>
          <w:sz w:val="22"/>
          <w:szCs w:val="22"/>
        </w:rPr>
        <w:t xml:space="preserve">Si allega: </w:t>
      </w:r>
      <w:r w:rsidRPr="00407B5C">
        <w:rPr>
          <w:i/>
          <w:color w:val="000000"/>
          <w:sz w:val="22"/>
          <w:szCs w:val="22"/>
        </w:rPr>
        <w:t>copia cartacea o scansione digitale del documento di identità.</w:t>
      </w:r>
    </w:p>
    <w:p w14:paraId="20D5B2BB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13669A1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F7F1A15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07B5C">
        <w:rPr>
          <w:sz w:val="22"/>
          <w:szCs w:val="22"/>
        </w:rPr>
        <w:t>Luogo e data</w:t>
      </w:r>
    </w:p>
    <w:p w14:paraId="2A18743E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730357C" w14:textId="77777777" w:rsidR="001F315E" w:rsidRPr="00407B5C" w:rsidRDefault="001F315E" w:rsidP="001F315E">
      <w:pPr>
        <w:autoSpaceDE w:val="0"/>
        <w:autoSpaceDN w:val="0"/>
        <w:adjustRightInd w:val="0"/>
        <w:ind w:left="5664" w:firstLine="708"/>
        <w:jc w:val="both"/>
        <w:rPr>
          <w:sz w:val="22"/>
          <w:szCs w:val="22"/>
        </w:rPr>
      </w:pPr>
      <w:r w:rsidRPr="00407B5C">
        <w:rPr>
          <w:sz w:val="22"/>
          <w:szCs w:val="22"/>
        </w:rPr>
        <w:t>Il/la dichiarante</w:t>
      </w:r>
    </w:p>
    <w:p w14:paraId="5F808A0C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13CCA72" w14:textId="77777777" w:rsidR="001F315E" w:rsidRPr="00407B5C" w:rsidRDefault="001F315E" w:rsidP="001F315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42F5A51" w14:textId="77777777" w:rsidR="001F315E" w:rsidRPr="001F315E" w:rsidRDefault="001F315E" w:rsidP="001F315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1F315E">
        <w:rPr>
          <w:sz w:val="18"/>
          <w:szCs w:val="18"/>
        </w:rPr>
        <w:t>(1) Dipendente, collaboratore, consulente, membro degli organi dell</w:t>
      </w:r>
      <w:r w:rsidR="00A239BA">
        <w:rPr>
          <w:sz w:val="18"/>
          <w:szCs w:val="18"/>
        </w:rPr>
        <w:t>a Fondazione</w:t>
      </w:r>
      <w:r w:rsidRPr="001F315E">
        <w:rPr>
          <w:sz w:val="18"/>
          <w:szCs w:val="18"/>
        </w:rPr>
        <w:t>, nonché tutti coloro che a vario titolo intrattengono un rapporto di natura economica con l</w:t>
      </w:r>
      <w:r w:rsidR="00A239BA">
        <w:rPr>
          <w:sz w:val="18"/>
          <w:szCs w:val="18"/>
        </w:rPr>
        <w:t>a stessa</w:t>
      </w:r>
      <w:r w:rsidRPr="001F315E">
        <w:rPr>
          <w:sz w:val="18"/>
          <w:szCs w:val="18"/>
        </w:rPr>
        <w:t>.</w:t>
      </w:r>
    </w:p>
    <w:p w14:paraId="57A8CCA3" w14:textId="77777777" w:rsidR="001F315E" w:rsidRPr="001F315E" w:rsidRDefault="001F315E" w:rsidP="001F315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1F315E">
        <w:rPr>
          <w:sz w:val="18"/>
          <w:szCs w:val="18"/>
        </w:rPr>
        <w:t xml:space="preserve">(2) Gli interessi rilevanti, anche potenziali, riguardano interessi confliggenti in pratiche o azioni specifiche relative ai propri </w:t>
      </w:r>
      <w:r w:rsidRPr="001F315E">
        <w:rPr>
          <w:b/>
          <w:sz w:val="18"/>
          <w:szCs w:val="18"/>
          <w:u w:val="single"/>
        </w:rPr>
        <w:t>parenti</w:t>
      </w:r>
      <w:r w:rsidRPr="001F315E">
        <w:rPr>
          <w:sz w:val="18"/>
          <w:szCs w:val="18"/>
        </w:rPr>
        <w:t xml:space="preserve">, affini entro il secondo grado, coniuge o convivente; oppure  quelli di soggetti od organizzazioni con cui si abbia (o il coniuge o il convivente abbia) </w:t>
      </w:r>
      <w:r w:rsidRPr="001F315E">
        <w:rPr>
          <w:b/>
          <w:sz w:val="18"/>
          <w:szCs w:val="18"/>
          <w:u w:val="single"/>
        </w:rPr>
        <w:t>frequentazione abituale,</w:t>
      </w:r>
      <w:r w:rsidRPr="001F315E">
        <w:rPr>
          <w:b/>
          <w:sz w:val="18"/>
          <w:szCs w:val="18"/>
        </w:rPr>
        <w:t xml:space="preserve"> </w:t>
      </w:r>
      <w:r w:rsidRPr="001F315E">
        <w:rPr>
          <w:b/>
          <w:sz w:val="18"/>
          <w:szCs w:val="18"/>
          <w:u w:val="single"/>
        </w:rPr>
        <w:t>causa  pendente</w:t>
      </w:r>
      <w:r w:rsidRPr="001F315E">
        <w:rPr>
          <w:sz w:val="18"/>
          <w:szCs w:val="18"/>
        </w:rPr>
        <w:t xml:space="preserve">  o  </w:t>
      </w:r>
      <w:r w:rsidRPr="001F315E">
        <w:rPr>
          <w:b/>
          <w:sz w:val="18"/>
          <w:szCs w:val="18"/>
          <w:u w:val="single"/>
        </w:rPr>
        <w:t>grave  inimicizia</w:t>
      </w:r>
      <w:r w:rsidRPr="001F315E">
        <w:rPr>
          <w:sz w:val="18"/>
          <w:szCs w:val="18"/>
        </w:rPr>
        <w:t xml:space="preserve">  o  rapporti  di  credito  o  debito  significativi; ovvero di soggetti od organizzazioni di cui si sia tutore, curatore, procuratore o agente; ovvero di enti, associazioni anche non riconosciute, comitati, società o stabilimenti di cui si sia amministratore o gerente o dirigente. </w:t>
      </w:r>
    </w:p>
    <w:p w14:paraId="01BF62C2" w14:textId="77777777" w:rsidR="001F315E" w:rsidRPr="001F315E" w:rsidRDefault="001F315E" w:rsidP="001F315E">
      <w:pPr>
        <w:jc w:val="both"/>
        <w:rPr>
          <w:sz w:val="18"/>
          <w:szCs w:val="18"/>
        </w:rPr>
      </w:pPr>
      <w:r w:rsidRPr="001F315E">
        <w:rPr>
          <w:sz w:val="18"/>
          <w:szCs w:val="18"/>
        </w:rPr>
        <w:t>(3) A t</w:t>
      </w:r>
      <w:r w:rsidR="00A239BA">
        <w:rPr>
          <w:sz w:val="18"/>
          <w:szCs w:val="18"/>
        </w:rPr>
        <w:t>itolo meramente esemplificativo</w:t>
      </w:r>
      <w:r w:rsidRPr="001F315E">
        <w:rPr>
          <w:sz w:val="18"/>
          <w:szCs w:val="18"/>
        </w:rPr>
        <w:t xml:space="preserve"> dall’analisi della</w:t>
      </w:r>
      <w:r w:rsidR="00A239BA">
        <w:rPr>
          <w:sz w:val="18"/>
          <w:szCs w:val="18"/>
        </w:rPr>
        <w:t xml:space="preserve"> giurisprudenza amministrativa </w:t>
      </w:r>
      <w:r w:rsidRPr="001F315E">
        <w:rPr>
          <w:sz w:val="18"/>
          <w:szCs w:val="18"/>
        </w:rPr>
        <w:t>si ravvisa «</w:t>
      </w:r>
      <w:r w:rsidRPr="001F315E">
        <w:rPr>
          <w:b/>
          <w:sz w:val="18"/>
          <w:szCs w:val="18"/>
          <w:u w:val="single"/>
        </w:rPr>
        <w:t>frequentazione abituale»</w:t>
      </w:r>
      <w:r w:rsidRPr="001F315E">
        <w:rPr>
          <w:sz w:val="18"/>
          <w:szCs w:val="18"/>
        </w:rPr>
        <w:t xml:space="preserve"> quando vi sia comunanza di interessi economici o di vita tra funzionario pubblico e privato di intensità tale da far ingenerare il sospetto che un candidato sia giudicato - o che il privato in generale riceva un provvedimento favorevole o sfavorevole - non in base alle risultanze oggettive della procedura, ma in virtù della conoscenza personale con il dipendente pubblico. In particolare, per far sì che si configuri «</w:t>
      </w:r>
      <w:r w:rsidRPr="001F315E">
        <w:rPr>
          <w:b/>
          <w:sz w:val="18"/>
          <w:szCs w:val="18"/>
          <w:u w:val="single"/>
        </w:rPr>
        <w:t xml:space="preserve">frequentazione abituale» </w:t>
      </w:r>
      <w:r w:rsidRPr="001F315E">
        <w:rPr>
          <w:sz w:val="18"/>
          <w:szCs w:val="18"/>
        </w:rPr>
        <w:t xml:space="preserve">devono sussistere rapporti diversi e più saldi di quelli che di regola intercorrono tra maestro ed allievo o tra soggetti che lavorano nello stesso ufficio a meno che tale rapporto non si sia concretato in un autentico sodalizio professionale, connotato dai caratteri della stabilità e della reciprocità d'interessi di carattere economico. Infine, la c.d. “amicizia” su </w:t>
      </w:r>
      <w:r w:rsidRPr="001F315E">
        <w:rPr>
          <w:i/>
          <w:sz w:val="18"/>
          <w:szCs w:val="18"/>
        </w:rPr>
        <w:t>facebook</w:t>
      </w:r>
      <w:r w:rsidRPr="001F315E">
        <w:rPr>
          <w:sz w:val="18"/>
          <w:szCs w:val="18"/>
        </w:rPr>
        <w:t xml:space="preserve"> non integra la situazione conflittuale in analisi.</w:t>
      </w:r>
    </w:p>
    <w:p w14:paraId="263C6247" w14:textId="77777777" w:rsidR="001F315E" w:rsidRPr="00D349CC" w:rsidRDefault="001F315E" w:rsidP="001F315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1F315E">
        <w:rPr>
          <w:sz w:val="18"/>
          <w:szCs w:val="18"/>
        </w:rPr>
        <w:t>(4) Si ha «</w:t>
      </w:r>
      <w:r w:rsidRPr="001F315E">
        <w:rPr>
          <w:b/>
          <w:sz w:val="18"/>
          <w:szCs w:val="18"/>
          <w:u w:val="single"/>
        </w:rPr>
        <w:t>grave inimicizia»</w:t>
      </w:r>
      <w:r w:rsidRPr="001F315E">
        <w:rPr>
          <w:b/>
          <w:sz w:val="18"/>
          <w:szCs w:val="18"/>
        </w:rPr>
        <w:t xml:space="preserve"> </w:t>
      </w:r>
      <w:r w:rsidRPr="001F315E">
        <w:rPr>
          <w:sz w:val="18"/>
          <w:szCs w:val="18"/>
        </w:rPr>
        <w:t>solo se reciproca, se trovi fondamento esclusivamente in rapporti personali, se derivi da vicende estranee allo svolgimento delle funzioni pubbliche, se si estrinsechi in dati di fatto concreti, precisi e documentati e se diversa rispetto alla mera antipatia.</w:t>
      </w:r>
    </w:p>
    <w:p w14:paraId="7593014E" w14:textId="77777777" w:rsidR="00C050FE" w:rsidRPr="00407B5C" w:rsidRDefault="00C050FE" w:rsidP="001F315E">
      <w:pPr>
        <w:rPr>
          <w:sz w:val="18"/>
          <w:szCs w:val="18"/>
        </w:rPr>
      </w:pPr>
    </w:p>
    <w:sectPr w:rsidR="00C050FE" w:rsidRPr="00407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806567"/>
    <w:multiLevelType w:val="hybridMultilevel"/>
    <w:tmpl w:val="A7249832"/>
    <w:lvl w:ilvl="0" w:tplc="B770EB5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853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4AA"/>
    <w:rsid w:val="00031C0E"/>
    <w:rsid w:val="000A4EAA"/>
    <w:rsid w:val="000B45B1"/>
    <w:rsid w:val="001361C1"/>
    <w:rsid w:val="001A5DB6"/>
    <w:rsid w:val="001C36D9"/>
    <w:rsid w:val="001F315E"/>
    <w:rsid w:val="00297EDD"/>
    <w:rsid w:val="002F6469"/>
    <w:rsid w:val="00324725"/>
    <w:rsid w:val="00367301"/>
    <w:rsid w:val="003A515A"/>
    <w:rsid w:val="003C0989"/>
    <w:rsid w:val="00400981"/>
    <w:rsid w:val="00403C7B"/>
    <w:rsid w:val="00407B5C"/>
    <w:rsid w:val="0045720F"/>
    <w:rsid w:val="00495820"/>
    <w:rsid w:val="004C1DED"/>
    <w:rsid w:val="005043D1"/>
    <w:rsid w:val="00523A77"/>
    <w:rsid w:val="005577FA"/>
    <w:rsid w:val="0062585D"/>
    <w:rsid w:val="007343F0"/>
    <w:rsid w:val="007D7F93"/>
    <w:rsid w:val="00811E36"/>
    <w:rsid w:val="008228B8"/>
    <w:rsid w:val="00840715"/>
    <w:rsid w:val="008439C4"/>
    <w:rsid w:val="00885103"/>
    <w:rsid w:val="009546C5"/>
    <w:rsid w:val="00971773"/>
    <w:rsid w:val="0098353C"/>
    <w:rsid w:val="009C2150"/>
    <w:rsid w:val="009D35A7"/>
    <w:rsid w:val="00A239BA"/>
    <w:rsid w:val="00A60015"/>
    <w:rsid w:val="00A66969"/>
    <w:rsid w:val="00B507F0"/>
    <w:rsid w:val="00B574AA"/>
    <w:rsid w:val="00B96E24"/>
    <w:rsid w:val="00BA6F71"/>
    <w:rsid w:val="00BF45F8"/>
    <w:rsid w:val="00C050FE"/>
    <w:rsid w:val="00C55877"/>
    <w:rsid w:val="00C7086B"/>
    <w:rsid w:val="00C95C9B"/>
    <w:rsid w:val="00CD1225"/>
    <w:rsid w:val="00CD6C09"/>
    <w:rsid w:val="00CF4F7E"/>
    <w:rsid w:val="00D03AF0"/>
    <w:rsid w:val="00D151BC"/>
    <w:rsid w:val="00D96F93"/>
    <w:rsid w:val="00E423AB"/>
    <w:rsid w:val="00EA727A"/>
    <w:rsid w:val="00EC115F"/>
    <w:rsid w:val="00ED3D3A"/>
    <w:rsid w:val="00F75552"/>
    <w:rsid w:val="00F8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6A7C1A6"/>
  <w15:chartTrackingRefBased/>
  <w15:docId w15:val="{04D6DF83-B358-401C-8794-784074D3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sid w:val="00840715"/>
    <w:rPr>
      <w:color w:val="0000FF"/>
      <w:u w:val="single"/>
    </w:rPr>
  </w:style>
  <w:style w:type="paragraph" w:styleId="NormaleWeb">
    <w:name w:val="Normal (Web)"/>
    <w:basedOn w:val="Normale"/>
    <w:rsid w:val="00031C0E"/>
    <w:pPr>
      <w:spacing w:before="100" w:beforeAutospacing="1" w:after="100" w:afterAutospacing="1"/>
    </w:pPr>
  </w:style>
  <w:style w:type="character" w:styleId="Rimandocommento">
    <w:name w:val="annotation reference"/>
    <w:semiHidden/>
    <w:rsid w:val="0098353C"/>
    <w:rPr>
      <w:sz w:val="16"/>
      <w:szCs w:val="16"/>
    </w:rPr>
  </w:style>
  <w:style w:type="paragraph" w:styleId="Testocommento">
    <w:name w:val="annotation text"/>
    <w:basedOn w:val="Normale"/>
    <w:semiHidden/>
    <w:rsid w:val="0098353C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98353C"/>
    <w:rPr>
      <w:b/>
      <w:bCs/>
    </w:rPr>
  </w:style>
  <w:style w:type="paragraph" w:styleId="Testofumetto">
    <w:name w:val="Balloon Text"/>
    <w:basedOn w:val="Normale"/>
    <w:semiHidden/>
    <w:rsid w:val="00983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EX ART</vt:lpstr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EX ART</dc:title>
  <dc:subject/>
  <dc:creator>Salvatore Lo Cicero</dc:creator>
  <cp:keywords/>
  <cp:lastModifiedBy>Salvatore Lo Cicero</cp:lastModifiedBy>
  <cp:revision>2</cp:revision>
  <dcterms:created xsi:type="dcterms:W3CDTF">2024-10-03T20:51:00Z</dcterms:created>
  <dcterms:modified xsi:type="dcterms:W3CDTF">2024-10-03T20:51:00Z</dcterms:modified>
</cp:coreProperties>
</file>